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115685" cy="8409067"/>
            <wp:effectExtent l="19050" t="0" r="0" b="0"/>
            <wp:docPr id="1" name="Рисунок 1" descr="C:\Documents and Settings\Пользователь\Рабочий стол\охрана труда март 2022\Новая папка\отсканированные на сайт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охрана труда март 2022\Новая папка\отсканированные на сайт\Scan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7A48" w:rsidRDefault="00337A48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lastRenderedPageBreak/>
        <w:t>3.</w:t>
      </w:r>
      <w:r w:rsidR="004064D1" w:rsidRPr="00A8483F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 Первичный инструктаж на рабочем месте с 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работниками 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проводится 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с использованием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инструкци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по охране труда, разработанным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для каждой профессии</w:t>
      </w:r>
      <w:r w:rsidR="004064D1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(должности)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или вида работ,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утвержденным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руководителем 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и согласованным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Профсоюзным комитетом.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4064D1" w:rsidRPr="00A8483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 Номенклатура должностей и профессий,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а также перечень работ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для которых должны разрабатываться инструкции по охране труда определяется приказом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4064D1" w:rsidRPr="00A8483F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 Первичный инструктаж на рабочем месте с работниками регистрируются в журналах установленной формы с обязательной подписью инструктируемого и инструктирующего лиц. В журнале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также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оформляется допуск к работе с подписью лица, непосредственно отвечающего за работу инструктируемого.</w:t>
      </w:r>
    </w:p>
    <w:p w:rsidR="00F46D8D" w:rsidRPr="00A8483F" w:rsidRDefault="00C5252C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>IV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Стажировка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4.1. </w:t>
      </w:r>
      <w:r w:rsidR="004064D1" w:rsidRPr="00A8483F">
        <w:rPr>
          <w:rFonts w:ascii="Times New Roman" w:hAnsi="Times New Roman" w:cs="Times New Roman"/>
          <w:color w:val="auto"/>
          <w:sz w:val="22"/>
          <w:szCs w:val="22"/>
        </w:rPr>
        <w:t>Отдельные работники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, после первичного инструктажа на рабочем месте должны в течение первых 2-14 рабочих дней (в зависимости от характера работы, квалификации работника) пройти стажировку под руководством лиц, назначенных приказом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5252C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 Целью стажировки является практическое освоение непосредственно на рабочем месте навыков выполнения работы, приобретенных при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профессиональной подготовке, а 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также освоение работником безопасных методов и приемов труда в новых, незнакомых ему условиях.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 Стажировку должны проходить:</w:t>
      </w:r>
    </w:p>
    <w:p w:rsidR="00F05477" w:rsidRPr="00A8483F" w:rsidRDefault="00F46D8D" w:rsidP="00A8483F">
      <w:pPr>
        <w:numPr>
          <w:ilvl w:val="0"/>
          <w:numId w:val="8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все вновь принимаемые и переводимые на другую работу работники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рабочих профессий;</w:t>
      </w:r>
    </w:p>
    <w:p w:rsidR="00F46D8D" w:rsidRPr="00A8483F" w:rsidRDefault="00F46D8D" w:rsidP="00A8483F">
      <w:pPr>
        <w:numPr>
          <w:ilvl w:val="0"/>
          <w:numId w:val="8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рабочие и специалисты, занятые на работах, к которым предъявляются дополнительные (повышенные) требования безопасности труда.</w:t>
      </w:r>
    </w:p>
    <w:p w:rsidR="001B68F6" w:rsidRPr="00A8483F" w:rsidRDefault="001B68F6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4.4. Перечень профессий и должностей работников, которым необходимо пройти стажировку на рабочем месте, утверждается приказом руководителя Организации.</w:t>
      </w:r>
    </w:p>
    <w:p w:rsidR="00F46D8D" w:rsidRPr="00A8483F" w:rsidRDefault="001B68F6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4.5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Руководитель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 может освобождать от стажировки работника, имеющего стаж работы по специальности не менее 3 лет, переходящего из одного подразделения в другое, если характер его работы, на которой он работал ранее, не меняется.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обязанностями.</w:t>
      </w:r>
    </w:p>
    <w:p w:rsidR="00F46D8D" w:rsidRPr="00A8483F" w:rsidRDefault="00F05477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>V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Повторный инструктаж</w:t>
      </w:r>
    </w:p>
    <w:p w:rsidR="00F46D8D" w:rsidRPr="00A8483F" w:rsidRDefault="00F46D8D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5.1. Повторный инструктаж на рабочем месте проводит 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непосредственный руководитель работника или лицо, назначенное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ответственны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м за организацию и проведение инструктажа по охране труда на рабочем месте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по Программе проведения первичного инструктажа на рабочем месте.</w:t>
      </w:r>
    </w:p>
    <w:p w:rsidR="00F46D8D" w:rsidRPr="00A8483F" w:rsidRDefault="00F46D8D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 Повторный инструктаж на рабочем месте проводится со всеми работниками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Организации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не реже чем один раз в шесть месяцев.</w:t>
      </w:r>
    </w:p>
    <w:p w:rsidR="00F46D8D" w:rsidRPr="00A8483F" w:rsidRDefault="00F46D8D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B68F6" w:rsidRPr="00A8483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 О проведении повторного инструктажа на рабочем месте инструктирующее лицо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делает запись в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Журнале регистрации инструктажа на рабочем месте с отметкой «Повторный» с обязательной подписью инструктируемого и инструктирующего лица.</w:t>
      </w:r>
    </w:p>
    <w:p w:rsidR="00F46D8D" w:rsidRPr="00A8483F" w:rsidRDefault="00F05477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>VI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Внеплановый инструктаж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6.1. Внеплановый инструктаж в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проводится:</w:t>
      </w:r>
    </w:p>
    <w:p w:rsidR="00F46D8D" w:rsidRPr="00A8483F" w:rsidRDefault="00F46D8D" w:rsidP="00A8483F">
      <w:pPr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при введении в действие новых, с изменениями и дополнениями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требований по охране труда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, правил, инструкций по охране труда, а также изменений к ним;</w:t>
      </w:r>
    </w:p>
    <w:p w:rsidR="00F46D8D" w:rsidRPr="00A8483F" w:rsidRDefault="00F46D8D" w:rsidP="00A8483F">
      <w:pPr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в связи с изменившимися условиями труда;</w:t>
      </w:r>
    </w:p>
    <w:p w:rsidR="00F46D8D" w:rsidRPr="00A8483F" w:rsidRDefault="00F46D8D" w:rsidP="00A8483F">
      <w:pPr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при нарушении работ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никами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и обучающимися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требований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охраны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труда, которые могут привести или привели к травме, аварии, взрыву или пожару, отравлению;</w:t>
      </w:r>
    </w:p>
    <w:p w:rsidR="00F46D8D" w:rsidRPr="00A8483F" w:rsidRDefault="00F46D8D" w:rsidP="00A8483F">
      <w:pPr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по требованию органов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контроля (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надзора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F46D8D" w:rsidRPr="00A8483F" w:rsidRDefault="00F46D8D" w:rsidP="00A8483F">
      <w:pPr>
        <w:numPr>
          <w:ilvl w:val="0"/>
          <w:numId w:val="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при перерывах в работе более чем на 60 календарных дней.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6.2. Внеплановый инструктаж проводится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лицом, назначенным ответственным за проведение внепланового инструктажа,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индивидуально или с гру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ппой работников одной профессии (должности)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6.3. Объем и содержание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внепланового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6.4. О проведении внепланового инструктажа на рабочем месте инструктирующее лицо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делает запись в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Журнале регистрации инструктажа на рабочем мест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с отметкой «Внеплановый» с обязательной подписью инструктируемого и инструктирующего лиц, а также указанием причины проведения внепланового инструктажа.</w:t>
      </w:r>
    </w:p>
    <w:p w:rsidR="00423250" w:rsidRPr="00A8483F" w:rsidRDefault="00423250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46D8D" w:rsidRPr="00A8483F" w:rsidRDefault="00F05477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lastRenderedPageBreak/>
        <w:t>VII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Целевой инструктаж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7.1. Целевой инструктаж в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 проводится с работниками перед выполнением ими разовых поручений, не связанных с их служебными обязанностями.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7.2. Целевой инструктаж проводят при выполнении разовых работ:</w:t>
      </w:r>
    </w:p>
    <w:p w:rsidR="00F46D8D" w:rsidRPr="00A8483F" w:rsidRDefault="00F46D8D" w:rsidP="00A8483F">
      <w:pPr>
        <w:numPr>
          <w:ilvl w:val="0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не связанных с прямыми обязанностями по специальности (погрузка, выгрузка, уборка территории, разовые работы вне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рганизации и т. п.); </w:t>
      </w:r>
    </w:p>
    <w:p w:rsidR="00F46D8D" w:rsidRPr="00A8483F" w:rsidRDefault="00F46D8D" w:rsidP="00A8483F">
      <w:pPr>
        <w:numPr>
          <w:ilvl w:val="0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ликвидация последствий стихийных бедствий, аварий и катастроф;</w:t>
      </w:r>
    </w:p>
    <w:p w:rsidR="00F46D8D" w:rsidRPr="00A8483F" w:rsidRDefault="00F46D8D" w:rsidP="00A8483F">
      <w:pPr>
        <w:numPr>
          <w:ilvl w:val="0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проведения экскурсии, организации массовых мероприятий с обучающимися, (экскурсии, походы, спортивные соревнования и т. п.).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7.3. Разовые поручения оформляются приказом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рганизации. Исполнители обеспечиваются при этом спецодеждой и иными средствами защиты и необходимым для выполнения работы инструментом и инвентарем.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7.4.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F46D8D" w:rsidRPr="00A8483F" w:rsidRDefault="00F46D8D" w:rsidP="00A8483F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7.5. Регистрация целевого инструктажа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оформляется в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урнале регистрации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целевого </w:t>
      </w:r>
      <w:r w:rsidR="00F05477" w:rsidRPr="00A8483F">
        <w:rPr>
          <w:rFonts w:ascii="Times New Roman" w:hAnsi="Times New Roman" w:cs="Times New Roman"/>
          <w:color w:val="auto"/>
          <w:sz w:val="22"/>
          <w:szCs w:val="22"/>
        </w:rPr>
        <w:t>инструктаж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46D8D" w:rsidRPr="00A8483F" w:rsidRDefault="0025769E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>VIII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Документация</w:t>
      </w:r>
    </w:p>
    <w:p w:rsidR="00F46D8D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.1. Все журналы регистрации инструктажей должны быть пронумерованы, прошнурованы, скреплены печатью с указанием количества листов и с подписью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рганизации.</w:t>
      </w:r>
    </w:p>
    <w:p w:rsidR="00F46D8D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.2. Все инструкции по охране труда для работников, разработанные согласно номенклатуре д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олжностей и профессий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и перечня работ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 в соответ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ствии с приказом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 Организации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, утверждаются </w:t>
      </w:r>
      <w:r w:rsidR="00423250"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руководителем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рганизации и согласовываются Профсоюзным комитетом с указанием номера протокола.</w:t>
      </w:r>
    </w:p>
    <w:p w:rsidR="00F46D8D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.3. Все инструкции по охране труда в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рганизации регистрируются в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урнале учета инструкций по охране труда и выдаются работникам с регистрацией в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урнале учета выдачи инструкций по охране труда.</w:t>
      </w:r>
    </w:p>
    <w:p w:rsidR="00F46D8D" w:rsidRPr="00A8483F" w:rsidRDefault="0025769E" w:rsidP="00A8483F">
      <w:pPr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b/>
          <w:caps/>
          <w:color w:val="auto"/>
          <w:sz w:val="22"/>
          <w:szCs w:val="22"/>
          <w:lang w:val="en-US"/>
        </w:rPr>
        <w:t>IX</w:t>
      </w:r>
      <w:r w:rsidR="00F46D8D" w:rsidRPr="00A8483F">
        <w:rPr>
          <w:rFonts w:ascii="Times New Roman" w:hAnsi="Times New Roman" w:cs="Times New Roman"/>
          <w:b/>
          <w:caps/>
          <w:color w:val="auto"/>
          <w:sz w:val="22"/>
          <w:szCs w:val="22"/>
        </w:rPr>
        <w:t>. Заключительные положения</w:t>
      </w:r>
    </w:p>
    <w:p w:rsidR="00F46D8D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.1. Настоящее Положение является локальным нормативным актом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 xml:space="preserve">рганизации, согласовывается с Профсоюзным комитетом и утверждается (либо вводится в действие) приказом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руководителя</w:t>
      </w:r>
      <w:r w:rsidR="00337A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46D8D" w:rsidRPr="00A8483F" w:rsidRDefault="0025769E" w:rsidP="00A8483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8483F">
        <w:rPr>
          <w:sz w:val="22"/>
          <w:szCs w:val="22"/>
        </w:rPr>
        <w:t>9</w:t>
      </w:r>
      <w:r w:rsidR="00F46D8D" w:rsidRPr="00A8483F">
        <w:rPr>
          <w:sz w:val="22"/>
          <w:szCs w:val="22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46D8D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 w:rsidRPr="00A8483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.1. настоящего Положения.</w:t>
      </w:r>
      <w:bookmarkStart w:id="0" w:name="_GoBack"/>
      <w:bookmarkEnd w:id="0"/>
    </w:p>
    <w:p w:rsidR="00BB20F8" w:rsidRPr="00A8483F" w:rsidRDefault="0025769E" w:rsidP="00A8483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483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46D8D" w:rsidRPr="00A8483F">
        <w:rPr>
          <w:rFonts w:ascii="Times New Roman" w:hAnsi="Times New Roman" w:cs="Times New Roman"/>
          <w:color w:val="auto"/>
          <w:sz w:val="22"/>
          <w:szCs w:val="22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B20F8" w:rsidRPr="00A8483F" w:rsidSect="0025769E">
      <w:headerReference w:type="default" r:id="rId8"/>
      <w:pgSz w:w="11900" w:h="16840"/>
      <w:pgMar w:top="1134" w:right="851" w:bottom="1134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40" w:rsidRDefault="00F57F40" w:rsidP="0025769E">
      <w:r>
        <w:separator/>
      </w:r>
    </w:p>
  </w:endnote>
  <w:endnote w:type="continuationSeparator" w:id="1">
    <w:p w:rsidR="00F57F40" w:rsidRDefault="00F57F40" w:rsidP="0025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40" w:rsidRDefault="00F57F40" w:rsidP="0025769E">
      <w:r>
        <w:separator/>
      </w:r>
    </w:p>
  </w:footnote>
  <w:footnote w:type="continuationSeparator" w:id="1">
    <w:p w:rsidR="00F57F40" w:rsidRDefault="00F57F40" w:rsidP="00257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681897"/>
      <w:docPartObj>
        <w:docPartGallery w:val="Page Numbers (Top of Page)"/>
        <w:docPartUnique/>
      </w:docPartObj>
    </w:sdtPr>
    <w:sdtContent>
      <w:p w:rsidR="0025769E" w:rsidRDefault="00C42401">
        <w:pPr>
          <w:pStyle w:val="a3"/>
          <w:jc w:val="center"/>
        </w:pPr>
        <w:r w:rsidRPr="0025769E">
          <w:rPr>
            <w:rFonts w:ascii="Times New Roman" w:hAnsi="Times New Roman" w:cs="Times New Roman"/>
          </w:rPr>
          <w:fldChar w:fldCharType="begin"/>
        </w:r>
        <w:r w:rsidR="0025769E" w:rsidRPr="0025769E">
          <w:rPr>
            <w:rFonts w:ascii="Times New Roman" w:hAnsi="Times New Roman" w:cs="Times New Roman"/>
          </w:rPr>
          <w:instrText>PAGE   \* MERGEFORMAT</w:instrText>
        </w:r>
        <w:r w:rsidRPr="0025769E">
          <w:rPr>
            <w:rFonts w:ascii="Times New Roman" w:hAnsi="Times New Roman" w:cs="Times New Roman"/>
          </w:rPr>
          <w:fldChar w:fldCharType="separate"/>
        </w:r>
        <w:r w:rsidR="00337A48">
          <w:rPr>
            <w:rFonts w:ascii="Times New Roman" w:hAnsi="Times New Roman" w:cs="Times New Roman"/>
            <w:noProof/>
          </w:rPr>
          <w:t>2</w:t>
        </w:r>
        <w:r w:rsidRPr="0025769E">
          <w:rPr>
            <w:rFonts w:ascii="Times New Roman" w:hAnsi="Times New Roman" w:cs="Times New Roman"/>
          </w:rPr>
          <w:fldChar w:fldCharType="end"/>
        </w:r>
      </w:p>
    </w:sdtContent>
  </w:sdt>
  <w:p w:rsidR="0025769E" w:rsidRDefault="002576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17707"/>
    <w:multiLevelType w:val="hybridMultilevel"/>
    <w:tmpl w:val="374852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81596"/>
    <w:multiLevelType w:val="hybridMultilevel"/>
    <w:tmpl w:val="CC4E4614"/>
    <w:lvl w:ilvl="0" w:tplc="019A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1D78"/>
    <w:multiLevelType w:val="hybridMultilevel"/>
    <w:tmpl w:val="6F522A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E0B0D"/>
    <w:multiLevelType w:val="hybridMultilevel"/>
    <w:tmpl w:val="5430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92620B"/>
    <w:multiLevelType w:val="hybridMultilevel"/>
    <w:tmpl w:val="03B205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17167"/>
    <w:multiLevelType w:val="hybridMultilevel"/>
    <w:tmpl w:val="8536D5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D8D"/>
    <w:rsid w:val="00194636"/>
    <w:rsid w:val="001B68F6"/>
    <w:rsid w:val="0025769E"/>
    <w:rsid w:val="00337A48"/>
    <w:rsid w:val="004064D1"/>
    <w:rsid w:val="00423250"/>
    <w:rsid w:val="0069246D"/>
    <w:rsid w:val="00A8483F"/>
    <w:rsid w:val="00B46662"/>
    <w:rsid w:val="00BB20F8"/>
    <w:rsid w:val="00BF6B61"/>
    <w:rsid w:val="00C42401"/>
    <w:rsid w:val="00C5252C"/>
    <w:rsid w:val="00CE6698"/>
    <w:rsid w:val="00D3531A"/>
    <w:rsid w:val="00F05477"/>
    <w:rsid w:val="00F42278"/>
    <w:rsid w:val="00F46D8D"/>
    <w:rsid w:val="00F5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F46D8D"/>
    <w:rPr>
      <w:color w:val="0066CC"/>
      <w:u w:val="single"/>
    </w:rPr>
  </w:style>
  <w:style w:type="character" w:customStyle="1" w:styleId="2">
    <w:name w:val="Основной текст (2)_"/>
    <w:link w:val="20"/>
    <w:rsid w:val="00F46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D8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46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46D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37A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A4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F46D8D"/>
    <w:rPr>
      <w:color w:val="0066CC"/>
      <w:u w:val="single"/>
    </w:rPr>
  </w:style>
  <w:style w:type="character" w:customStyle="1" w:styleId="2">
    <w:name w:val="Основной текст (2)_"/>
    <w:link w:val="20"/>
    <w:rsid w:val="00F46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D8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46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46D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2022-05-18T11:35:00Z</cp:lastPrinted>
  <dcterms:created xsi:type="dcterms:W3CDTF">2022-02-01T15:57:00Z</dcterms:created>
  <dcterms:modified xsi:type="dcterms:W3CDTF">2022-05-18T12:50:00Z</dcterms:modified>
</cp:coreProperties>
</file>